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D4A87" w14:textId="77777777" w:rsidR="00624F63" w:rsidRPr="002679A6" w:rsidRDefault="002679A6" w:rsidP="002679A6">
      <w:pPr>
        <w:jc w:val="both"/>
        <w:rPr>
          <w:b/>
          <w:color w:val="000000" w:themeColor="text1"/>
          <w:sz w:val="32"/>
          <w:szCs w:val="32"/>
          <w:lang w:val="en-GB"/>
        </w:rPr>
      </w:pPr>
      <w:r w:rsidRPr="002679A6">
        <w:rPr>
          <w:b/>
          <w:color w:val="000000" w:themeColor="text1"/>
          <w:sz w:val="32"/>
          <w:szCs w:val="32"/>
          <w:lang w:val="en-GB"/>
        </w:rPr>
        <w:t>PRILOG I</w:t>
      </w:r>
    </w:p>
    <w:p w14:paraId="70D110E1" w14:textId="77777777" w:rsidR="00624F63" w:rsidRPr="000A496B" w:rsidRDefault="00624F63" w:rsidP="00624F63">
      <w:pPr>
        <w:jc w:val="both"/>
        <w:rPr>
          <w:b/>
          <w:color w:val="000000" w:themeColor="text1"/>
          <w:u w:val="single"/>
          <w:lang w:val="en-GB"/>
        </w:rPr>
      </w:pPr>
    </w:p>
    <w:p w14:paraId="1F81810D" w14:textId="77777777" w:rsidR="00624F63" w:rsidRPr="000A496B" w:rsidRDefault="00624F63" w:rsidP="00624F63">
      <w:pPr>
        <w:jc w:val="both"/>
        <w:rPr>
          <w:b/>
          <w:color w:val="000000" w:themeColor="text1"/>
          <w:u w:val="single"/>
          <w:lang w:val="en-GB"/>
        </w:rPr>
      </w:pPr>
      <w:r w:rsidRPr="000A496B">
        <w:rPr>
          <w:b/>
          <w:color w:val="000000" w:themeColor="text1"/>
          <w:u w:val="single"/>
          <w:lang w:val="en-GB"/>
        </w:rPr>
        <w:t>KRITERIJ ZA ODABIR TE RELATIVNI PONDER KRITERIJA</w:t>
      </w:r>
    </w:p>
    <w:p w14:paraId="46408632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 xml:space="preserve">Kriterij odabira ponude je </w:t>
      </w:r>
      <w:r w:rsidRPr="000A496B">
        <w:rPr>
          <w:rFonts w:eastAsia="Times New Roman" w:cstheme="minorHAnsi"/>
          <w:b/>
          <w:bCs/>
          <w:color w:val="000000" w:themeColor="text1"/>
          <w:lang w:eastAsia="hr-HR"/>
        </w:rPr>
        <w:t>ekonomski najpovoljnija ponuda (ENP)</w:t>
      </w:r>
      <w:r w:rsidRPr="000A496B">
        <w:rPr>
          <w:rFonts w:eastAsia="Times New Roman" w:cstheme="minorHAnsi"/>
          <w:color w:val="000000" w:themeColor="text1"/>
          <w:lang w:eastAsia="hr-HR"/>
        </w:rPr>
        <w:t xml:space="preserve">. </w:t>
      </w:r>
    </w:p>
    <w:p w14:paraId="34690807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>Kriteriji za odabir ekonomski najpovoljnije ponude i njihov relativan značaj:</w:t>
      </w:r>
    </w:p>
    <w:tbl>
      <w:tblPr>
        <w:tblW w:w="4336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82"/>
        <w:gridCol w:w="2088"/>
      </w:tblGrid>
      <w:tr w:rsidR="00624F63" w:rsidRPr="000A496B" w14:paraId="3713537A" w14:textId="77777777" w:rsidTr="00CC072E">
        <w:trPr>
          <w:trHeight w:val="520"/>
        </w:trPr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5C28B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Redni broj</w:t>
            </w:r>
          </w:p>
        </w:tc>
        <w:tc>
          <w:tcPr>
            <w:tcW w:w="3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52BB5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Kriterij</w:t>
            </w:r>
          </w:p>
        </w:tc>
        <w:tc>
          <w:tcPr>
            <w:tcW w:w="1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A9718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Broj bodova</w:t>
            </w:r>
          </w:p>
        </w:tc>
      </w:tr>
      <w:tr w:rsidR="00624F63" w:rsidRPr="000A496B" w14:paraId="484D9F98" w14:textId="77777777" w:rsidTr="00CC072E">
        <w:trPr>
          <w:trHeight w:val="397"/>
        </w:trPr>
        <w:tc>
          <w:tcPr>
            <w:tcW w:w="4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64E67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1.</w:t>
            </w:r>
          </w:p>
        </w:tc>
        <w:tc>
          <w:tcPr>
            <w:tcW w:w="31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AB284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Cijena ponude</w:t>
            </w:r>
          </w:p>
        </w:tc>
        <w:tc>
          <w:tcPr>
            <w:tcW w:w="13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F376A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70 </w:t>
            </w: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bodova</w:t>
            </w:r>
          </w:p>
        </w:tc>
      </w:tr>
      <w:tr w:rsidR="00624F63" w:rsidRPr="000A496B" w14:paraId="27011D77" w14:textId="77777777" w:rsidTr="00CC072E">
        <w:trPr>
          <w:trHeight w:val="397"/>
        </w:trPr>
        <w:tc>
          <w:tcPr>
            <w:tcW w:w="4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06C00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2.</w:t>
            </w:r>
          </w:p>
        </w:tc>
        <w:tc>
          <w:tcPr>
            <w:tcW w:w="31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C1769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Rok plaćanja</w:t>
            </w:r>
          </w:p>
        </w:tc>
        <w:tc>
          <w:tcPr>
            <w:tcW w:w="13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B0810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30 </w:t>
            </w: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bodova</w:t>
            </w:r>
          </w:p>
        </w:tc>
      </w:tr>
      <w:tr w:rsidR="00624F63" w:rsidRPr="000A496B" w14:paraId="5A2A54B9" w14:textId="77777777" w:rsidTr="00CC072E">
        <w:trPr>
          <w:trHeight w:val="397"/>
        </w:trPr>
        <w:tc>
          <w:tcPr>
            <w:tcW w:w="4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414ED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</w:p>
        </w:tc>
        <w:tc>
          <w:tcPr>
            <w:tcW w:w="31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3B8DE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>Maksimalni broj bodova</w:t>
            </w:r>
          </w:p>
        </w:tc>
        <w:tc>
          <w:tcPr>
            <w:tcW w:w="13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7DE5C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100 </w:t>
            </w: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bodova</w:t>
            </w:r>
          </w:p>
        </w:tc>
      </w:tr>
    </w:tbl>
    <w:p w14:paraId="25012D3A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</w:p>
    <w:p w14:paraId="3930D2C0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 xml:space="preserve">Ukupni broj bodova pojedinog ponuditelja središnje tijelo za nabavu će dobiti zbrajanjem bodova dobivenih prema navedenim kriterijima: </w:t>
      </w:r>
    </w:p>
    <w:p w14:paraId="2111F0EF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>UB = CP + IS</w:t>
      </w:r>
    </w:p>
    <w:p w14:paraId="4854CADA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>pri čemu je:</w:t>
      </w:r>
    </w:p>
    <w:p w14:paraId="77F6F8B7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2679A6">
        <w:rPr>
          <w:rFonts w:eastAsia="Times New Roman" w:cstheme="minorHAnsi"/>
          <w:b/>
          <w:color w:val="000000" w:themeColor="text1"/>
          <w:lang w:eastAsia="hr-HR"/>
        </w:rPr>
        <w:t>UB</w:t>
      </w:r>
      <w:r w:rsidRPr="000A496B">
        <w:rPr>
          <w:rFonts w:eastAsia="Times New Roman" w:cstheme="minorHAnsi"/>
          <w:color w:val="000000" w:themeColor="text1"/>
          <w:lang w:eastAsia="hr-HR"/>
        </w:rPr>
        <w:t xml:space="preserve"> – ukupan broj bodova</w:t>
      </w:r>
    </w:p>
    <w:p w14:paraId="58B0776B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2679A6">
        <w:rPr>
          <w:rFonts w:eastAsia="Times New Roman" w:cstheme="minorHAnsi"/>
          <w:b/>
          <w:color w:val="000000" w:themeColor="text1"/>
          <w:lang w:eastAsia="hr-HR"/>
        </w:rPr>
        <w:t>CP</w:t>
      </w:r>
      <w:r w:rsidRPr="000A496B">
        <w:rPr>
          <w:rFonts w:eastAsia="Times New Roman" w:cstheme="minorHAnsi"/>
          <w:color w:val="000000" w:themeColor="text1"/>
          <w:lang w:eastAsia="hr-HR"/>
        </w:rPr>
        <w:t xml:space="preserve"> – broj bodova ostvaren za ponuđenu cijenu</w:t>
      </w:r>
    </w:p>
    <w:p w14:paraId="04E2364A" w14:textId="5D98F788" w:rsidR="00624F63" w:rsidRPr="000A496B" w:rsidRDefault="002679A6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5B7F0B">
        <w:rPr>
          <w:rFonts w:eastAsia="Times New Roman" w:cstheme="minorHAnsi"/>
          <w:b/>
          <w:color w:val="000000" w:themeColor="text1"/>
          <w:lang w:eastAsia="hr-HR"/>
        </w:rPr>
        <w:t xml:space="preserve"> RP</w:t>
      </w:r>
      <w:r w:rsidR="00624F63" w:rsidRPr="000A496B">
        <w:rPr>
          <w:rFonts w:eastAsia="Times New Roman" w:cstheme="minorHAnsi"/>
          <w:color w:val="000000" w:themeColor="text1"/>
          <w:lang w:eastAsia="hr-HR"/>
        </w:rPr>
        <w:t>– broj bodova ostvaren za ponuđeni rok plaćanja</w:t>
      </w:r>
    </w:p>
    <w:p w14:paraId="7549765E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 xml:space="preserve">Ekonomski najpovoljnija ponuda je valjana ponuda s najvećim ukupnim brojem bodova (UB). </w:t>
      </w:r>
    </w:p>
    <w:p w14:paraId="1E4EEAEA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>Izračun broja bodova iskazivati će se na dvije decimale.</w:t>
      </w:r>
    </w:p>
    <w:p w14:paraId="5496C2BC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>Ako su dvije ili više valjanih ponuda jednako rangirane prema kriteriju za odabir ponude, središnje tijelo za nabavu će odabrati ponudu koja je zaprimljena ranije.</w:t>
      </w:r>
    </w:p>
    <w:p w14:paraId="36B99B30" w14:textId="77777777" w:rsidR="002C3148" w:rsidRDefault="002C3148" w:rsidP="00624F63">
      <w:pPr>
        <w:autoSpaceDE w:val="0"/>
        <w:autoSpaceDN w:val="0"/>
        <w:spacing w:after="120" w:line="264" w:lineRule="auto"/>
        <w:ind w:right="340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u w:val="single"/>
          <w:lang w:eastAsia="hr-HR"/>
        </w:rPr>
      </w:pPr>
    </w:p>
    <w:p w14:paraId="098341B4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340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u w:val="single"/>
          <w:lang w:eastAsia="hr-HR"/>
        </w:rPr>
      </w:pPr>
      <w:r w:rsidRPr="000A496B">
        <w:rPr>
          <w:rFonts w:ascii="Times New Roman" w:eastAsia="Times New Roman" w:hAnsi="Times New Roman" w:cs="Times New Roman"/>
          <w:b/>
          <w:i/>
          <w:iCs/>
          <w:color w:val="000000" w:themeColor="text1"/>
          <w:u w:val="single"/>
          <w:lang w:eastAsia="hr-HR"/>
        </w:rPr>
        <w:t>Financijski kriterij-cijena ponude (CP)</w:t>
      </w:r>
    </w:p>
    <w:p w14:paraId="0B7C51E3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0A496B">
        <w:rPr>
          <w:rFonts w:ascii="Times New Roman" w:eastAsia="Times New Roman" w:hAnsi="Times New Roman" w:cs="Times New Roman"/>
          <w:color w:val="000000" w:themeColor="text1"/>
          <w:lang w:eastAsia="hr-HR"/>
        </w:rPr>
        <w:t>Bodovna vrijednost prema ovom kriteriju izračunava se prema slijedećoj formuli:</w:t>
      </w:r>
    </w:p>
    <w:p w14:paraId="3B5E2D7C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426" w:right="3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</w:pPr>
      <w:r w:rsidRPr="000A496B"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  <w:t>CP = (</w:t>
      </w:r>
      <w:proofErr w:type="spellStart"/>
      <w:r w:rsidRPr="000A496B"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  <w:t>Cmin</w:t>
      </w:r>
      <w:proofErr w:type="spellEnd"/>
      <w:r w:rsidRPr="000A496B"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  <w:t>/</w:t>
      </w:r>
      <w:proofErr w:type="spellStart"/>
      <w:r w:rsidRPr="000A496B"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  <w:t>Cp</w:t>
      </w:r>
      <w:proofErr w:type="spellEnd"/>
      <w:r w:rsidRPr="000A496B"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  <w:t>) x 70</w:t>
      </w:r>
    </w:p>
    <w:p w14:paraId="2703B47B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0A496B">
        <w:rPr>
          <w:rFonts w:ascii="Times New Roman" w:eastAsia="Times New Roman" w:hAnsi="Times New Roman" w:cs="Times New Roman"/>
          <w:color w:val="000000" w:themeColor="text1"/>
          <w:lang w:eastAsia="hr-HR"/>
        </w:rPr>
        <w:t>gdje je:</w:t>
      </w:r>
    </w:p>
    <w:p w14:paraId="542FA2A2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709" w:right="340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0A496B">
        <w:rPr>
          <w:rFonts w:ascii="Times New Roman" w:eastAsia="Times New Roman" w:hAnsi="Times New Roman" w:cs="Times New Roman"/>
          <w:color w:val="000000" w:themeColor="text1"/>
          <w:lang w:eastAsia="hr-HR"/>
        </w:rPr>
        <w:t>CP - bodovi po kriteriju cijene</w:t>
      </w:r>
    </w:p>
    <w:p w14:paraId="427EF36C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709" w:right="340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proofErr w:type="spellStart"/>
      <w:r w:rsidRPr="000A496B">
        <w:rPr>
          <w:rFonts w:ascii="Times New Roman" w:eastAsia="Times New Roman" w:hAnsi="Times New Roman" w:cs="Times New Roman"/>
          <w:color w:val="000000" w:themeColor="text1"/>
          <w:lang w:eastAsia="hr-HR"/>
        </w:rPr>
        <w:t>Cp</w:t>
      </w:r>
      <w:proofErr w:type="spellEnd"/>
      <w:r w:rsidRPr="000A496B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- cijena iz ponude ponuditelja koja se ocjenjuje (bez PDV-a)</w:t>
      </w:r>
    </w:p>
    <w:p w14:paraId="1B4D5685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709" w:right="340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proofErr w:type="spellStart"/>
      <w:r w:rsidRPr="000A496B">
        <w:rPr>
          <w:rFonts w:ascii="Times New Roman" w:eastAsia="Times New Roman" w:hAnsi="Times New Roman" w:cs="Times New Roman"/>
          <w:color w:val="000000" w:themeColor="text1"/>
          <w:lang w:eastAsia="hr-HR"/>
        </w:rPr>
        <w:t>Cmin</w:t>
      </w:r>
      <w:proofErr w:type="spellEnd"/>
      <w:r w:rsidRPr="000A496B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- najniža cijena od svih ponuđenih valjanih ponuda (bez PDV-a)</w:t>
      </w:r>
    </w:p>
    <w:p w14:paraId="00FCEF75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</w:pPr>
      <w:r w:rsidRPr="000A496B"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  <w:t>Maksimalan broj bodova koji ponuditelj može dobiti prema ovom kriteriju je 70.</w:t>
      </w:r>
    </w:p>
    <w:p w14:paraId="027B0565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bookmarkStart w:id="0" w:name="_Hlk13658776"/>
      <w:r w:rsidRPr="000A496B">
        <w:rPr>
          <w:rFonts w:eastAsia="Times New Roman" w:cstheme="minorHAnsi"/>
          <w:color w:val="000000" w:themeColor="text1"/>
          <w:lang w:eastAsia="hr-HR"/>
        </w:rPr>
        <w:t>Naručitelj kao jedan od kriterija određuje cijenu ponude. Maksimalni broj bodova koji</w:t>
      </w:r>
    </w:p>
    <w:p w14:paraId="448A9569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 xml:space="preserve">ponuditelj može dobiti prema ovom kriteriju je </w:t>
      </w:r>
      <w:r w:rsidRPr="000A496B">
        <w:rPr>
          <w:rFonts w:eastAsia="Times New Roman" w:cstheme="minorHAnsi"/>
          <w:b/>
          <w:bCs/>
          <w:color w:val="000000" w:themeColor="text1"/>
          <w:lang w:eastAsia="hr-HR"/>
        </w:rPr>
        <w:t>70 bodova.</w:t>
      </w:r>
    </w:p>
    <w:bookmarkEnd w:id="0"/>
    <w:p w14:paraId="1392B872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>Onaj ponuditelj čija je ponuđena cijena najniža, dobit će maksimalni broj bodova.</w:t>
      </w:r>
    </w:p>
    <w:p w14:paraId="7EBAA9BA" w14:textId="77777777" w:rsidR="002C3148" w:rsidRDefault="002C3148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FF0000"/>
          <w:highlight w:val="yellow"/>
          <w:lang w:eastAsia="hr-HR"/>
        </w:rPr>
      </w:pPr>
    </w:p>
    <w:p w14:paraId="5AFE7B54" w14:textId="374323F1" w:rsidR="00624F63" w:rsidRPr="000A496B" w:rsidRDefault="00624F63" w:rsidP="00624F63">
      <w:pPr>
        <w:spacing w:after="120" w:line="264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u w:val="single"/>
          <w:lang w:eastAsia="hr-HR"/>
        </w:rPr>
      </w:pPr>
      <w:r w:rsidRPr="000A496B">
        <w:rPr>
          <w:rFonts w:ascii="Times New Roman" w:eastAsia="Times New Roman" w:hAnsi="Times New Roman" w:cs="Times New Roman"/>
          <w:b/>
          <w:i/>
          <w:iCs/>
          <w:color w:val="000000" w:themeColor="text1"/>
          <w:u w:val="single"/>
          <w:lang w:eastAsia="hr-HR"/>
        </w:rPr>
        <w:lastRenderedPageBreak/>
        <w:t>Nefinancijski kriterij</w:t>
      </w:r>
      <w:r w:rsidR="002679A6">
        <w:rPr>
          <w:rFonts w:ascii="Times New Roman" w:eastAsia="Times New Roman" w:hAnsi="Times New Roman" w:cs="Times New Roman"/>
          <w:b/>
          <w:i/>
          <w:iCs/>
          <w:color w:val="000000" w:themeColor="text1"/>
          <w:u w:val="single"/>
          <w:lang w:eastAsia="hr-HR"/>
        </w:rPr>
        <w:t xml:space="preserve"> </w:t>
      </w:r>
      <w:r w:rsidRPr="005B7F0B">
        <w:rPr>
          <w:rFonts w:ascii="Times New Roman" w:eastAsia="Times New Roman" w:hAnsi="Times New Roman" w:cs="Times New Roman"/>
          <w:b/>
          <w:i/>
          <w:iCs/>
          <w:u w:val="single"/>
          <w:lang w:eastAsia="hr-HR"/>
        </w:rPr>
        <w:t xml:space="preserve">- </w:t>
      </w:r>
      <w:r w:rsidRPr="005B7F0B">
        <w:rPr>
          <w:rFonts w:ascii="Times New Roman" w:eastAsia="Times New Roman" w:hAnsi="Times New Roman" w:cs="Times New Roman"/>
          <w:b/>
          <w:i/>
          <w:iCs/>
          <w:color w:val="000000" w:themeColor="text1"/>
          <w:u w:val="single"/>
          <w:lang w:eastAsia="hr-HR"/>
        </w:rPr>
        <w:t xml:space="preserve"> </w:t>
      </w:r>
      <w:r w:rsidR="002679A6" w:rsidRPr="005B7F0B">
        <w:rPr>
          <w:rFonts w:ascii="Times New Roman" w:eastAsia="Times New Roman" w:hAnsi="Times New Roman" w:cs="Times New Roman"/>
          <w:b/>
          <w:i/>
          <w:iCs/>
          <w:color w:val="000000" w:themeColor="text1"/>
          <w:u w:val="single"/>
          <w:lang w:eastAsia="hr-HR"/>
        </w:rPr>
        <w:t>rok plaćanja</w:t>
      </w:r>
    </w:p>
    <w:p w14:paraId="6FCE3EE6" w14:textId="77777777" w:rsidR="00624F63" w:rsidRPr="000A496B" w:rsidRDefault="00624F63" w:rsidP="00624F63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</w:pPr>
      <w:r w:rsidRPr="000A496B">
        <w:rPr>
          <w:rFonts w:ascii="Times New Roman" w:eastAsia="Times New Roman" w:hAnsi="Times New Roman" w:cs="Times New Roman"/>
          <w:b/>
          <w:bCs/>
          <w:color w:val="000000" w:themeColor="text1"/>
          <w:lang w:eastAsia="hr-HR"/>
        </w:rPr>
        <w:t>Maksimalan broj bodova koji ponuditelj može dobiti prema ovom kriteriju je 30.</w:t>
      </w:r>
    </w:p>
    <w:p w14:paraId="564FE149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>Kao nefinancijski kriterij boduje se rok plaćanja odnosno, broj dana (veći od 7) od dana početka putovanja.</w:t>
      </w:r>
    </w:p>
    <w:p w14:paraId="51827E5E" w14:textId="3C126456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0A496B">
        <w:rPr>
          <w:rFonts w:eastAsia="Times New Roman" w:cstheme="minorHAnsi"/>
          <w:color w:val="000000" w:themeColor="text1"/>
          <w:lang w:eastAsia="hr-HR"/>
        </w:rPr>
        <w:t xml:space="preserve">Ponude u kojima ponuditelj </w:t>
      </w:r>
      <w:r w:rsidRPr="005B7F0B">
        <w:rPr>
          <w:rFonts w:eastAsia="Times New Roman" w:cstheme="minorHAnsi"/>
          <w:color w:val="000000" w:themeColor="text1"/>
          <w:lang w:eastAsia="hr-HR"/>
        </w:rPr>
        <w:t>ponudi</w:t>
      </w:r>
      <w:r w:rsidR="003450F8" w:rsidRPr="005B7F0B">
        <w:rPr>
          <w:rFonts w:eastAsia="Times New Roman" w:cstheme="minorHAnsi"/>
          <w:color w:val="000000" w:themeColor="text1"/>
          <w:lang w:eastAsia="hr-HR"/>
        </w:rPr>
        <w:t xml:space="preserve"> </w:t>
      </w:r>
      <w:r w:rsidRPr="005B7F0B">
        <w:rPr>
          <w:rFonts w:eastAsia="Times New Roman" w:cstheme="minorHAnsi"/>
          <w:b/>
          <w:color w:val="000000" w:themeColor="text1"/>
          <w:lang w:eastAsia="hr-HR"/>
        </w:rPr>
        <w:t>manje od 8</w:t>
      </w:r>
      <w:r w:rsidRPr="000A496B">
        <w:rPr>
          <w:rFonts w:eastAsia="Times New Roman" w:cstheme="minorHAnsi"/>
          <w:color w:val="000000" w:themeColor="text1"/>
          <w:lang w:eastAsia="hr-HR"/>
        </w:rPr>
        <w:t xml:space="preserve"> dana kao rok plaćanja od dana početka putovanja  dobit će za rok plaćanja 0 bodova. dok se ostale ponude boduju prema slijedećoj tablici:</w:t>
      </w:r>
    </w:p>
    <w:tbl>
      <w:tblPr>
        <w:tblW w:w="4737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832"/>
        <w:gridCol w:w="4299"/>
        <w:gridCol w:w="2218"/>
        <w:gridCol w:w="1236"/>
      </w:tblGrid>
      <w:tr w:rsidR="00624F63" w:rsidRPr="000A496B" w14:paraId="1B337868" w14:textId="77777777" w:rsidTr="00CC072E">
        <w:trPr>
          <w:trHeight w:val="520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36B59E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Redni broj</w:t>
            </w:r>
          </w:p>
        </w:tc>
        <w:tc>
          <w:tcPr>
            <w:tcW w:w="2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E21D3A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color w:val="000000" w:themeColor="text1"/>
                <w:lang w:eastAsia="hr-HR"/>
              </w:rPr>
              <w:t>Stavka procjene kvalitete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82811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color w:val="000000" w:themeColor="text1"/>
                <w:lang w:eastAsia="hr-HR"/>
              </w:rPr>
              <w:t>Vrijednosti ocjenjivanja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5E087" w14:textId="77777777" w:rsidR="00624F63" w:rsidRPr="000A496B" w:rsidRDefault="002679A6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color w:val="000000" w:themeColor="text1"/>
                <w:lang w:eastAsia="hr-HR"/>
              </w:rPr>
            </w:pPr>
            <w:r w:rsidRPr="003450F8">
              <w:rPr>
                <w:rFonts w:eastAsia="Times New Roman" w:cstheme="minorHAnsi"/>
                <w:b/>
                <w:color w:val="000000" w:themeColor="text1"/>
                <w:lang w:eastAsia="hr-HR"/>
              </w:rPr>
              <w:t>Broj bodova</w:t>
            </w:r>
          </w:p>
        </w:tc>
      </w:tr>
      <w:tr w:rsidR="00624F63" w:rsidRPr="000A496B" w14:paraId="0D0A59A7" w14:textId="77777777" w:rsidTr="00CC072E">
        <w:trPr>
          <w:trHeight w:val="520"/>
        </w:trPr>
        <w:tc>
          <w:tcPr>
            <w:tcW w:w="48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9EEDB3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1</w:t>
            </w:r>
          </w:p>
        </w:tc>
        <w:tc>
          <w:tcPr>
            <w:tcW w:w="25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119D2F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 xml:space="preserve">Rok plaćanja </w:t>
            </w:r>
          </w:p>
          <w:p w14:paraId="1AC7CD8C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- broj dana od dana početka putovanja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5338C" w14:textId="519931FB" w:rsidR="00624F63" w:rsidRPr="00016ADA" w:rsidRDefault="00016ADA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highlight w:val="green"/>
                <w:lang w:eastAsia="hr-HR"/>
              </w:rPr>
            </w:pPr>
            <w:r w:rsidRPr="0039691E">
              <w:rPr>
                <w:rFonts w:eastAsia="Times New Roman" w:cstheme="minorHAnsi"/>
                <w:color w:val="000000" w:themeColor="text1"/>
                <w:lang w:eastAsia="hr-HR"/>
              </w:rPr>
              <w:t>8 - 39</w:t>
            </w:r>
            <w:r w:rsidR="00624F63" w:rsidRPr="0039691E">
              <w:rPr>
                <w:rFonts w:eastAsia="Times New Roman" w:cstheme="minorHAnsi"/>
                <w:color w:val="000000" w:themeColor="text1"/>
                <w:lang w:eastAsia="hr-HR"/>
              </w:rPr>
              <w:t xml:space="preserve"> dana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376AD5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10</w:t>
            </w:r>
          </w:p>
        </w:tc>
      </w:tr>
      <w:tr w:rsidR="00624F63" w:rsidRPr="000A496B" w14:paraId="35222634" w14:textId="77777777" w:rsidTr="0039691E">
        <w:trPr>
          <w:trHeight w:val="520"/>
        </w:trPr>
        <w:tc>
          <w:tcPr>
            <w:tcW w:w="484" w:type="pct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11E2146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</w:p>
        </w:tc>
        <w:tc>
          <w:tcPr>
            <w:tcW w:w="2504" w:type="pct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BEF70D1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color w:val="000000" w:themeColor="text1"/>
                <w:lang w:eastAsia="hr-HR"/>
              </w:rPr>
            </w:pP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C7DB78" w14:textId="3AFB3125" w:rsidR="00624F63" w:rsidRPr="0039691E" w:rsidRDefault="00016ADA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39691E">
              <w:rPr>
                <w:rFonts w:eastAsia="Times New Roman" w:cstheme="minorHAnsi"/>
                <w:color w:val="000000" w:themeColor="text1"/>
                <w:lang w:eastAsia="hr-HR"/>
              </w:rPr>
              <w:t>40 - 59</w:t>
            </w:r>
            <w:r w:rsidR="00624F63" w:rsidRPr="0039691E">
              <w:rPr>
                <w:rFonts w:eastAsia="Times New Roman" w:cstheme="minorHAnsi"/>
                <w:color w:val="000000" w:themeColor="text1"/>
                <w:lang w:eastAsia="hr-HR"/>
              </w:rPr>
              <w:t xml:space="preserve"> dana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B4065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20</w:t>
            </w:r>
          </w:p>
        </w:tc>
      </w:tr>
      <w:tr w:rsidR="00624F63" w:rsidRPr="000A496B" w14:paraId="062E66B0" w14:textId="77777777" w:rsidTr="00CC072E">
        <w:trPr>
          <w:trHeight w:val="520"/>
        </w:trPr>
        <w:tc>
          <w:tcPr>
            <w:tcW w:w="48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20659D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</w:p>
        </w:tc>
        <w:tc>
          <w:tcPr>
            <w:tcW w:w="25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E7383D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color w:val="000000" w:themeColor="text1"/>
                <w:lang w:eastAsia="hr-HR"/>
              </w:rPr>
            </w:pP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54DE9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Minimalno 60 dana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A9DA4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color w:val="000000" w:themeColor="text1"/>
                <w:lang w:eastAsia="hr-HR"/>
              </w:rPr>
              <w:t>30</w:t>
            </w:r>
          </w:p>
        </w:tc>
      </w:tr>
      <w:tr w:rsidR="00624F63" w:rsidRPr="000A496B" w14:paraId="2B30591C" w14:textId="77777777" w:rsidTr="00CC072E">
        <w:tc>
          <w:tcPr>
            <w:tcW w:w="42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613B4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color w:val="000000" w:themeColor="text1"/>
                <w:lang w:eastAsia="hr-HR"/>
              </w:rPr>
              <w:t>Maksimalan broj bodova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A8D8" w14:textId="77777777" w:rsidR="00624F63" w:rsidRPr="000A496B" w:rsidRDefault="00624F63" w:rsidP="00CC072E">
            <w:pPr>
              <w:autoSpaceDE w:val="0"/>
              <w:autoSpaceDN w:val="0"/>
              <w:spacing w:after="120" w:line="264" w:lineRule="auto"/>
              <w:ind w:right="-22"/>
              <w:jc w:val="both"/>
              <w:rPr>
                <w:rFonts w:eastAsia="Times New Roman" w:cstheme="minorHAnsi"/>
                <w:b/>
                <w:color w:val="000000" w:themeColor="text1"/>
                <w:lang w:eastAsia="hr-HR"/>
              </w:rPr>
            </w:pPr>
            <w:r w:rsidRPr="000A496B">
              <w:rPr>
                <w:rFonts w:eastAsia="Times New Roman" w:cstheme="minorHAnsi"/>
                <w:b/>
                <w:color w:val="000000" w:themeColor="text1"/>
                <w:lang w:eastAsia="hr-HR"/>
              </w:rPr>
              <w:t>30</w:t>
            </w:r>
          </w:p>
        </w:tc>
      </w:tr>
    </w:tbl>
    <w:p w14:paraId="78D75DB6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</w:p>
    <w:p w14:paraId="79330773" w14:textId="77777777" w:rsidR="00624F63" w:rsidRPr="005B7F0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5B7F0B">
        <w:rPr>
          <w:rFonts w:eastAsia="Times New Roman" w:cstheme="minorHAnsi"/>
          <w:color w:val="000000" w:themeColor="text1"/>
          <w:lang w:eastAsia="hr-HR"/>
        </w:rPr>
        <w:t xml:space="preserve">* rok plaćanja se može iskazivati isključivo cijelim brojem </w:t>
      </w:r>
      <w:r w:rsidRPr="005B7F0B">
        <w:rPr>
          <w:rFonts w:eastAsia="Times New Roman" w:cstheme="minorHAnsi"/>
          <w:i/>
          <w:color w:val="000000" w:themeColor="text1"/>
          <w:lang w:eastAsia="hr-HR"/>
        </w:rPr>
        <w:t>(ne decimalnim)</w:t>
      </w:r>
      <w:r w:rsidRPr="005B7F0B">
        <w:rPr>
          <w:rFonts w:eastAsia="Times New Roman" w:cstheme="minorHAnsi"/>
          <w:color w:val="000000" w:themeColor="text1"/>
          <w:lang w:eastAsia="hr-HR"/>
        </w:rPr>
        <w:t xml:space="preserve"> u danima.</w:t>
      </w:r>
    </w:p>
    <w:p w14:paraId="35B1BC31" w14:textId="77777777" w:rsidR="00624F63" w:rsidRPr="000A496B" w:rsidRDefault="00624F63" w:rsidP="00624F63">
      <w:pPr>
        <w:autoSpaceDE w:val="0"/>
        <w:autoSpaceDN w:val="0"/>
        <w:spacing w:after="120" w:line="264" w:lineRule="auto"/>
        <w:ind w:right="-22"/>
        <w:jc w:val="both"/>
        <w:rPr>
          <w:rFonts w:eastAsia="Times New Roman" w:cstheme="minorHAnsi"/>
          <w:color w:val="000000" w:themeColor="text1"/>
          <w:lang w:eastAsia="hr-HR"/>
        </w:rPr>
      </w:pPr>
      <w:r w:rsidRPr="005B7F0B">
        <w:rPr>
          <w:rFonts w:eastAsia="Times New Roman" w:cstheme="minorHAnsi"/>
          <w:color w:val="000000" w:themeColor="text1"/>
          <w:lang w:eastAsia="hr-HR"/>
        </w:rPr>
        <w:t xml:space="preserve">* vrednovanje roka plaćanja - </w:t>
      </w:r>
      <w:r w:rsidRPr="005B7F0B">
        <w:rPr>
          <w:rFonts w:eastAsia="Times New Roman" w:cstheme="minorHAnsi"/>
          <w:b/>
          <w:color w:val="000000" w:themeColor="text1"/>
          <w:lang w:eastAsia="hr-HR"/>
        </w:rPr>
        <w:t xml:space="preserve">ponuda u kojoj </w:t>
      </w:r>
      <w:r w:rsidRPr="005B7F0B">
        <w:rPr>
          <w:rFonts w:eastAsia="Times New Roman" w:cstheme="minorHAnsi"/>
          <w:b/>
          <w:i/>
          <w:color w:val="000000" w:themeColor="text1"/>
          <w:lang w:eastAsia="hr-HR"/>
        </w:rPr>
        <w:t>Izjava o roku plaćanja</w:t>
      </w:r>
      <w:r w:rsidRPr="005B7F0B">
        <w:rPr>
          <w:rFonts w:eastAsia="Times New Roman" w:cstheme="minorHAnsi"/>
          <w:b/>
          <w:color w:val="000000" w:themeColor="text1"/>
          <w:lang w:eastAsia="hr-HR"/>
        </w:rPr>
        <w:t xml:space="preserve"> neće biti dostavljena ili u kojoj rok plaćanja nije iskazan dobiva 0 bodova u nefinancijskom kriteriju</w:t>
      </w:r>
      <w:r w:rsidRPr="005B7F0B">
        <w:rPr>
          <w:rFonts w:eastAsia="Times New Roman" w:cstheme="minorHAnsi"/>
          <w:color w:val="000000" w:themeColor="text1"/>
          <w:lang w:eastAsia="hr-HR"/>
        </w:rPr>
        <w:t>.</w:t>
      </w:r>
    </w:p>
    <w:p w14:paraId="7E8D6F8D" w14:textId="77777777" w:rsidR="00287879" w:rsidRDefault="00287879">
      <w:bookmarkStart w:id="1" w:name="_GoBack"/>
      <w:bookmarkEnd w:id="1"/>
    </w:p>
    <w:sectPr w:rsidR="00287879" w:rsidSect="002C3148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F63"/>
    <w:rsid w:val="00016ADA"/>
    <w:rsid w:val="002679A6"/>
    <w:rsid w:val="00287879"/>
    <w:rsid w:val="002C3148"/>
    <w:rsid w:val="003450F8"/>
    <w:rsid w:val="0039691E"/>
    <w:rsid w:val="004316E9"/>
    <w:rsid w:val="005B7F0B"/>
    <w:rsid w:val="0062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48359"/>
  <w15:chartTrackingRefBased/>
  <w15:docId w15:val="{39BF9EDB-7B51-46AC-B5E0-0B73316A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F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DCB7F73E532D45BF4ACC683055634C" ma:contentTypeVersion="8" ma:contentTypeDescription="Stvaranje novog dokumenta." ma:contentTypeScope="" ma:versionID="72d1e41603b4b5c62ebf1d3bc0a49a4f">
  <xsd:schema xmlns:xsd="http://www.w3.org/2001/XMLSchema" xmlns:xs="http://www.w3.org/2001/XMLSchema" xmlns:p="http://schemas.microsoft.com/office/2006/metadata/properties" xmlns:ns3="027ee383-49e6-44dd-9564-912076e85e50" targetNamespace="http://schemas.microsoft.com/office/2006/metadata/properties" ma:root="true" ma:fieldsID="acaf2ee608081ee4a422a129ce0d114b" ns3:_="">
    <xsd:import namespace="027ee383-49e6-44dd-9564-912076e85e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ee383-49e6-44dd-9564-912076e85e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278A9E-AA24-48A7-BA45-C849CCA1B88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27ee383-49e6-44dd-9564-912076e85e5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7BA348-CE83-4A4B-A6DE-13CC94138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ee383-49e6-44dd-9564-912076e85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CD004-5002-4C1E-B287-9D9976A4C5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Matsumoto Šegota</dc:creator>
  <cp:keywords/>
  <dc:description/>
  <cp:lastModifiedBy>Vini Vrsalović</cp:lastModifiedBy>
  <cp:revision>2</cp:revision>
  <dcterms:created xsi:type="dcterms:W3CDTF">2019-08-23T09:19:00Z</dcterms:created>
  <dcterms:modified xsi:type="dcterms:W3CDTF">2019-08-23T09:19:00Z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0x010100DCDCB7F73E532D45BF4ACC683055634C</vt:lpwstr>
  </property>
</Properties>
</file>